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C2A" w:rsidRDefault="00585C2A">
      <w:pPr>
        <w:pStyle w:val="ConsPlusNormal"/>
        <w:jc w:val="center"/>
        <w:outlineLvl w:val="0"/>
      </w:pPr>
      <w:bookmarkStart w:id="0" w:name="_GoBack"/>
      <w:bookmarkEnd w:id="0"/>
      <w:r>
        <w:t>ПАСПОРТ</w:t>
      </w:r>
    </w:p>
    <w:p w:rsidR="00585C2A" w:rsidRPr="00BD496C" w:rsidRDefault="00585C2A" w:rsidP="00BD496C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t>муниципальной программы</w:t>
      </w:r>
      <w:r w:rsidR="00BD496C">
        <w:t xml:space="preserve"> </w:t>
      </w:r>
      <w:r w:rsidR="00BD496C">
        <w:rPr>
          <w:rFonts w:ascii="Calibri" w:hAnsi="Calibri" w:cs="Calibri"/>
        </w:rPr>
        <w:t>"Содействие развитию и поддержка общественных объединений, некоммерческих организаций и инициатив гражданского общества в муниципальном образовании городском округе "Город Комсомольск-на-Амуре"</w:t>
      </w:r>
    </w:p>
    <w:p w:rsidR="00585C2A" w:rsidRDefault="00585C2A" w:rsidP="00BD496C">
      <w:pPr>
        <w:pStyle w:val="ConsPlusNormal"/>
        <w:jc w:val="center"/>
      </w:pPr>
    </w:p>
    <w:tbl>
      <w:tblPr>
        <w:tblW w:w="10915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8591"/>
      </w:tblGrid>
      <w:tr w:rsidR="00585C2A" w:rsidTr="00BD496C">
        <w:tc>
          <w:tcPr>
            <w:tcW w:w="2324" w:type="dxa"/>
          </w:tcPr>
          <w:p w:rsidR="00585C2A" w:rsidRDefault="00585C2A">
            <w:pPr>
              <w:pStyle w:val="ConsPlusNormal"/>
            </w:pPr>
            <w:r>
              <w:t>Ответственный исполнитель Программы</w:t>
            </w:r>
          </w:p>
        </w:tc>
        <w:tc>
          <w:tcPr>
            <w:tcW w:w="8591" w:type="dxa"/>
          </w:tcPr>
          <w:p w:rsidR="00585C2A" w:rsidRDefault="00585C2A">
            <w:pPr>
              <w:pStyle w:val="ConsPlusNormal"/>
            </w:pPr>
            <w:r>
              <w:t>Организационный отдел администрации города Комсомольска-на-Амуре (далее - организационный отдел администрации города)</w:t>
            </w:r>
          </w:p>
        </w:tc>
      </w:tr>
      <w:tr w:rsidR="00585C2A" w:rsidTr="00BD496C">
        <w:tc>
          <w:tcPr>
            <w:tcW w:w="2324" w:type="dxa"/>
          </w:tcPr>
          <w:p w:rsidR="00585C2A" w:rsidRDefault="00585C2A">
            <w:pPr>
              <w:pStyle w:val="ConsPlusNormal"/>
            </w:pPr>
            <w:r>
              <w:t>Соисполнители Программы</w:t>
            </w:r>
          </w:p>
        </w:tc>
        <w:tc>
          <w:tcPr>
            <w:tcW w:w="8591" w:type="dxa"/>
          </w:tcPr>
          <w:p w:rsidR="00585C2A" w:rsidRDefault="00585C2A">
            <w:pPr>
              <w:pStyle w:val="ConsPlusNormal"/>
            </w:pPr>
            <w:r>
              <w:t>- Администрация города Комсомольска-на-Амуре (далее - администрация города);</w:t>
            </w:r>
          </w:p>
          <w:p w:rsidR="00585C2A" w:rsidRDefault="00585C2A">
            <w:pPr>
              <w:pStyle w:val="ConsPlusNormal"/>
            </w:pPr>
            <w:r>
              <w:t>Отраслевые и территориальные органы администрации города Комсомольска-на-Амуре:</w:t>
            </w:r>
          </w:p>
          <w:p w:rsidR="00585C2A" w:rsidRDefault="00585C2A">
            <w:pPr>
              <w:pStyle w:val="ConsPlusNormal"/>
            </w:pPr>
            <w:r>
              <w:t>- управление экономического развития администрации города Комсомольска-на-Амуре (далее - управление экономического развития администрации города);</w:t>
            </w:r>
          </w:p>
          <w:p w:rsidR="00585C2A" w:rsidRDefault="00585C2A">
            <w:pPr>
              <w:pStyle w:val="ConsPlusNormal"/>
            </w:pPr>
            <w:r>
              <w:t>Отдел культуры администрации города Комсомольска-на-Амуре Хабаровского края (далее - Отдел культуры администрации города);</w:t>
            </w:r>
          </w:p>
          <w:p w:rsidR="00585C2A" w:rsidRDefault="00585C2A">
            <w:pPr>
              <w:pStyle w:val="ConsPlusNormal"/>
            </w:pPr>
            <w:r>
              <w:t>- Управление образования администрации города Комсомольска-на-Амуре Хабаровского края (далее - Управление образования администрации города);</w:t>
            </w:r>
          </w:p>
          <w:p w:rsidR="00585C2A" w:rsidRDefault="00585C2A">
            <w:pPr>
              <w:pStyle w:val="ConsPlusNormal"/>
            </w:pPr>
            <w:r>
              <w:t>- Управление по физической культуре, спорту и молодежной политике администрации города Комсомольска-на-Амуре Хабаровского края (далее - Управление по физической культуре, спорту и молодежной политике администрации города);</w:t>
            </w:r>
          </w:p>
          <w:p w:rsidR="00585C2A" w:rsidRDefault="00585C2A">
            <w:pPr>
              <w:pStyle w:val="ConsPlusNormal"/>
            </w:pPr>
            <w:r>
              <w:t>- отдел по делам молодежи администрации города Комсомольска-на-Амуре (далее - отдел по делам молодежи администрации города;</w:t>
            </w:r>
          </w:p>
          <w:p w:rsidR="00585C2A" w:rsidRDefault="00585C2A">
            <w:pPr>
              <w:pStyle w:val="ConsPlusNormal"/>
            </w:pPr>
            <w:r>
              <w:t>- отдел по социальной работе администрации города Комсомольска-на-Амуре (далее - отдел по социальной работе администрации города);</w:t>
            </w:r>
          </w:p>
          <w:p w:rsidR="00585C2A" w:rsidRDefault="00585C2A">
            <w:pPr>
              <w:pStyle w:val="ConsPlusNormal"/>
            </w:pPr>
            <w:r>
              <w:t>- сектор по взаимодействию со средствами массовой информации администрации города Комсомольска-на-Амуре (далее - сектор по взаимодействию со СМИ администрации города);</w:t>
            </w:r>
          </w:p>
          <w:p w:rsidR="00585C2A" w:rsidRDefault="00585C2A">
            <w:pPr>
              <w:pStyle w:val="ConsPlusNormal"/>
            </w:pPr>
            <w:r>
              <w:t>- Отделы жилищно-коммунального хозяйства Центрального и Ленинского округов администрации города Комсомольска-на-Амуре Хабаровского края (далее - отделы жилищно-коммунального хозяйства Центрального и Ленинского округов);</w:t>
            </w:r>
          </w:p>
          <w:p w:rsidR="00585C2A" w:rsidRDefault="00585C2A">
            <w:pPr>
              <w:pStyle w:val="ConsPlusNormal"/>
            </w:pPr>
            <w:r>
              <w:t>- отделы по работе с населением Центрального и Ленинского округов администрации города Комсомольска-на-Амуре (далее - отделы по работе с населением Центрального и Ленинского округов)</w:t>
            </w:r>
          </w:p>
        </w:tc>
      </w:tr>
      <w:tr w:rsidR="00585C2A" w:rsidTr="00BD496C">
        <w:tc>
          <w:tcPr>
            <w:tcW w:w="2324" w:type="dxa"/>
          </w:tcPr>
          <w:p w:rsidR="00585C2A" w:rsidRDefault="00585C2A">
            <w:pPr>
              <w:pStyle w:val="ConsPlusNormal"/>
            </w:pPr>
            <w:r>
              <w:t>Цели Программы</w:t>
            </w:r>
          </w:p>
        </w:tc>
        <w:tc>
          <w:tcPr>
            <w:tcW w:w="8591" w:type="dxa"/>
          </w:tcPr>
          <w:p w:rsidR="00585C2A" w:rsidRDefault="00585C2A">
            <w:pPr>
              <w:pStyle w:val="ConsPlusNormal"/>
            </w:pPr>
            <w:r>
              <w:t>- повышение эффективности решения вопросов местного значения через развитие взаимодействия и социального партнерства администрации города и общественных объединений и некоммерческих организаций городского округа "Город Комсомольск-на-Амуре", поддержка их деятельности;</w:t>
            </w:r>
          </w:p>
          <w:p w:rsidR="00585C2A" w:rsidRDefault="00585C2A">
            <w:pPr>
              <w:pStyle w:val="ConsPlusNormal"/>
            </w:pPr>
            <w:r>
              <w:t>- активизация и поддержка гражданских инициатив, повышение активности населения в решении вопросов местного значения и деятельности социально ориентированных некоммерческих организаций</w:t>
            </w:r>
          </w:p>
        </w:tc>
      </w:tr>
      <w:tr w:rsidR="00585C2A" w:rsidTr="00BD496C">
        <w:tc>
          <w:tcPr>
            <w:tcW w:w="2324" w:type="dxa"/>
          </w:tcPr>
          <w:p w:rsidR="00585C2A" w:rsidRDefault="00585C2A">
            <w:pPr>
              <w:pStyle w:val="ConsPlusNormal"/>
            </w:pPr>
            <w:r>
              <w:t>Задачи Программы</w:t>
            </w:r>
          </w:p>
        </w:tc>
        <w:tc>
          <w:tcPr>
            <w:tcW w:w="8591" w:type="dxa"/>
          </w:tcPr>
          <w:p w:rsidR="00585C2A" w:rsidRDefault="00585C2A">
            <w:pPr>
              <w:pStyle w:val="ConsPlusNormal"/>
            </w:pPr>
            <w:r>
              <w:t>- оказание финансовой, имущественной, информационной, консультационной поддержки социально ориентированным некоммерческим организациям, действующим на территории городского округа "Город Комсомольск-на-Амуре";</w:t>
            </w:r>
          </w:p>
          <w:p w:rsidR="00585C2A" w:rsidRDefault="00585C2A">
            <w:pPr>
              <w:pStyle w:val="ConsPlusNormal"/>
            </w:pPr>
            <w:r>
              <w:t xml:space="preserve">- развитие </w:t>
            </w:r>
            <w:proofErr w:type="spellStart"/>
            <w:r>
              <w:t>грантовой</w:t>
            </w:r>
            <w:proofErr w:type="spellEnd"/>
            <w:r>
              <w:t xml:space="preserve"> системы </w:t>
            </w:r>
            <w:proofErr w:type="spellStart"/>
            <w:r>
              <w:t>софинансирования</w:t>
            </w:r>
            <w:proofErr w:type="spellEnd"/>
            <w:r>
              <w:t xml:space="preserve"> проектов за счет средств местного бюджета, а также привлечения средств из краевого бюджета, через организацию и проведение конкурса социально значимых инициатив (проектов) социально ориентированных некоммерческих организаций;</w:t>
            </w:r>
          </w:p>
          <w:p w:rsidR="00585C2A" w:rsidRDefault="00585C2A">
            <w:pPr>
              <w:pStyle w:val="ConsPlusNormal"/>
            </w:pPr>
            <w:r>
              <w:t>- повышение эффективности решения вопросов местного значения через организацию деятельности коллегиальных органов с участием представителей общественных объединений и некоммерческих организаций;</w:t>
            </w:r>
          </w:p>
          <w:p w:rsidR="00585C2A" w:rsidRDefault="00585C2A">
            <w:pPr>
              <w:pStyle w:val="ConsPlusNormal"/>
            </w:pPr>
            <w:r>
              <w:t>- вовлечение населения в решение вопросов местного значения городского округа "Город Комсомольск-на-Амуре", в деятельность социально ориентированных некоммерческих организаций и общественных объединений</w:t>
            </w:r>
          </w:p>
        </w:tc>
      </w:tr>
      <w:tr w:rsidR="00585C2A" w:rsidTr="00BD496C">
        <w:tc>
          <w:tcPr>
            <w:tcW w:w="2324" w:type="dxa"/>
          </w:tcPr>
          <w:p w:rsidR="00585C2A" w:rsidRDefault="00585C2A">
            <w:pPr>
              <w:pStyle w:val="ConsPlusNormal"/>
            </w:pPr>
            <w:r>
              <w:t xml:space="preserve">Целевые показатели </w:t>
            </w:r>
            <w:r>
              <w:lastRenderedPageBreak/>
              <w:t>(индикаторы) Программы</w:t>
            </w:r>
          </w:p>
        </w:tc>
        <w:tc>
          <w:tcPr>
            <w:tcW w:w="8591" w:type="dxa"/>
          </w:tcPr>
          <w:p w:rsidR="00585C2A" w:rsidRDefault="00585C2A">
            <w:pPr>
              <w:pStyle w:val="ConsPlusNormal"/>
            </w:pPr>
            <w:r>
              <w:lastRenderedPageBreak/>
              <w:t xml:space="preserve">- количество социально ориентированных некоммерческих организаций, ставших </w:t>
            </w:r>
            <w:r>
              <w:lastRenderedPageBreak/>
              <w:t>получателями финансовой поддержки и включенных в муниципальный реестр социально ориентированных некоммерческих организаций - получателей поддержки;</w:t>
            </w:r>
          </w:p>
          <w:p w:rsidR="00585C2A" w:rsidRDefault="00585C2A">
            <w:pPr>
              <w:pStyle w:val="ConsPlusNormal"/>
            </w:pPr>
            <w:r>
              <w:t>- количество некоммерческих организаций, получивших имущественную поддержку путем передачи в пользование муниципального имущества на условиях направления высвободившихся средств на содержание и ремонт используемого муниципального имущества;</w:t>
            </w:r>
          </w:p>
          <w:p w:rsidR="00585C2A" w:rsidRDefault="00585C2A">
            <w:pPr>
              <w:pStyle w:val="ConsPlusNormal"/>
            </w:pPr>
            <w:r>
              <w:t>- организация и проведение ежегодного муниципального конкурса социально значимых инициатив (проектов);</w:t>
            </w:r>
          </w:p>
          <w:p w:rsidR="00585C2A" w:rsidRDefault="00585C2A">
            <w:pPr>
              <w:pStyle w:val="ConsPlusNormal"/>
            </w:pPr>
            <w:r>
              <w:t>- количество "круглых столов", семинаров, проведенных для представителей общественности (ТОС, МКД);</w:t>
            </w:r>
          </w:p>
          <w:p w:rsidR="00585C2A" w:rsidRDefault="00585C2A">
            <w:pPr>
              <w:pStyle w:val="ConsPlusNormal"/>
            </w:pPr>
            <w:r>
              <w:t>- количество активистов ТОС и граждан, активно участвующих в осуществлении местного самоуправления на территории городского округа "Город Комсомольск-на-Амуре", получивших денежное поощрение;</w:t>
            </w:r>
          </w:p>
          <w:p w:rsidR="00585C2A" w:rsidRDefault="00585C2A">
            <w:pPr>
              <w:pStyle w:val="ConsPlusNormal"/>
            </w:pPr>
            <w:r>
              <w:t>- количество информационных материалов, опубликованных в средствах массовой информации, посвященных социально значимой деятельности некоммерческих организаций и вопросам развития инициатив гражданского общества</w:t>
            </w:r>
          </w:p>
        </w:tc>
      </w:tr>
      <w:tr w:rsidR="00585C2A" w:rsidTr="00BD496C">
        <w:tc>
          <w:tcPr>
            <w:tcW w:w="2324" w:type="dxa"/>
          </w:tcPr>
          <w:p w:rsidR="00585C2A" w:rsidRDefault="00585C2A">
            <w:pPr>
              <w:pStyle w:val="ConsPlusNormal"/>
            </w:pPr>
            <w:r>
              <w:lastRenderedPageBreak/>
              <w:t>Сроки реализации Программы</w:t>
            </w:r>
          </w:p>
        </w:tc>
        <w:tc>
          <w:tcPr>
            <w:tcW w:w="8591" w:type="dxa"/>
          </w:tcPr>
          <w:p w:rsidR="00585C2A" w:rsidRDefault="00585C2A" w:rsidP="00BD496C">
            <w:pPr>
              <w:pStyle w:val="ConsPlusNormal"/>
            </w:pPr>
            <w:r>
              <w:t>2015 - 202</w:t>
            </w:r>
            <w:r w:rsidR="00BD496C">
              <w:t>1</w:t>
            </w:r>
            <w:r>
              <w:t xml:space="preserve"> годы</w:t>
            </w:r>
          </w:p>
        </w:tc>
      </w:tr>
      <w:tr w:rsidR="00585C2A" w:rsidTr="00BD496C">
        <w:tc>
          <w:tcPr>
            <w:tcW w:w="2324" w:type="dxa"/>
          </w:tcPr>
          <w:p w:rsidR="00585C2A" w:rsidRDefault="00585C2A">
            <w:pPr>
              <w:pStyle w:val="ConsPlusNormal"/>
            </w:pPr>
            <w:r>
              <w:t>Объем и источники финансирования Программы</w:t>
            </w:r>
          </w:p>
        </w:tc>
        <w:tc>
          <w:tcPr>
            <w:tcW w:w="8591" w:type="dxa"/>
          </w:tcPr>
          <w:p w:rsidR="00585C2A" w:rsidRDefault="00585C2A">
            <w:pPr>
              <w:pStyle w:val="ConsPlusNormal"/>
            </w:pPr>
            <w:r>
              <w:t xml:space="preserve">Общий объем финансирования на реализацию Программы составляет 70 </w:t>
            </w:r>
            <w:r w:rsidR="00BD496C">
              <w:t>5</w:t>
            </w:r>
            <w:r>
              <w:t>27,42 тыс. руб., из них:</w:t>
            </w:r>
          </w:p>
          <w:p w:rsidR="00585C2A" w:rsidRDefault="00585C2A">
            <w:pPr>
              <w:pStyle w:val="ConsPlusNormal"/>
            </w:pPr>
            <w:r>
              <w:t>в 2015 году - 23 537,4 тыс. руб.;</w:t>
            </w:r>
          </w:p>
          <w:p w:rsidR="00585C2A" w:rsidRDefault="00585C2A">
            <w:pPr>
              <w:pStyle w:val="ConsPlusNormal"/>
            </w:pPr>
            <w:r>
              <w:t>в 2016 году - 19 957,05 тыс. руб.;</w:t>
            </w:r>
          </w:p>
          <w:p w:rsidR="00585C2A" w:rsidRDefault="00585C2A">
            <w:pPr>
              <w:pStyle w:val="ConsPlusNormal"/>
            </w:pPr>
            <w:r>
              <w:t>в 2017 году - 22 373,07 тыс. руб.;</w:t>
            </w:r>
          </w:p>
          <w:p w:rsidR="00585C2A" w:rsidRDefault="00585C2A">
            <w:pPr>
              <w:pStyle w:val="ConsPlusNormal"/>
            </w:pPr>
            <w:r>
              <w:t>в 2018 году - 3 459,9 тыс. руб.;</w:t>
            </w:r>
          </w:p>
          <w:p w:rsidR="00585C2A" w:rsidRDefault="00585C2A">
            <w:pPr>
              <w:pStyle w:val="ConsPlusNormal"/>
            </w:pPr>
            <w:r>
              <w:t>в 2019 году - 400,0 тыс. руб.;</w:t>
            </w:r>
          </w:p>
          <w:p w:rsidR="00BD496C" w:rsidRDefault="00585C2A" w:rsidP="00BD496C">
            <w:pPr>
              <w:pStyle w:val="ConsPlusNormal"/>
            </w:pPr>
            <w:r>
              <w:t>в 2020 году - 400,0 тыс. руб.</w:t>
            </w:r>
            <w:r w:rsidR="00BD496C">
              <w:t>;</w:t>
            </w:r>
          </w:p>
          <w:p w:rsidR="00BD496C" w:rsidRDefault="00BD496C" w:rsidP="00BD496C">
            <w:pPr>
              <w:pStyle w:val="ConsPlusNormal"/>
            </w:pPr>
            <w:r>
              <w:t>в 2021 году – 400,0 тыс. руб.</w:t>
            </w:r>
          </w:p>
          <w:p w:rsidR="00585C2A" w:rsidRDefault="00585C2A">
            <w:pPr>
              <w:pStyle w:val="ConsPlusNormal"/>
            </w:pPr>
            <w:r>
              <w:t xml:space="preserve">Объем средств местного бюджета на реализацию Программы составляет 63 </w:t>
            </w:r>
            <w:r w:rsidR="00BD496C">
              <w:t>8</w:t>
            </w:r>
            <w:r>
              <w:t>06,85 тыс. руб., из них:</w:t>
            </w:r>
          </w:p>
          <w:p w:rsidR="00585C2A" w:rsidRDefault="00585C2A">
            <w:pPr>
              <w:pStyle w:val="ConsPlusNormal"/>
            </w:pPr>
            <w:r>
              <w:t>в 2015 году - 23 537,4 тыс. руб.;</w:t>
            </w:r>
          </w:p>
          <w:p w:rsidR="00585C2A" w:rsidRDefault="00585C2A">
            <w:pPr>
              <w:pStyle w:val="ConsPlusNormal"/>
            </w:pPr>
            <w:r>
              <w:t>в 2016 году - 19 669,95 тыс. руб.;</w:t>
            </w:r>
          </w:p>
          <w:p w:rsidR="00585C2A" w:rsidRDefault="00585C2A">
            <w:pPr>
              <w:pStyle w:val="ConsPlusNormal"/>
            </w:pPr>
            <w:r>
              <w:t>в 2017 году - 18 136,5 тыс. руб.;</w:t>
            </w:r>
          </w:p>
          <w:p w:rsidR="00585C2A" w:rsidRDefault="00585C2A">
            <w:pPr>
              <w:pStyle w:val="ConsPlusNormal"/>
            </w:pPr>
            <w:r>
              <w:t>в 2018 году - 1 263,0 тыс. руб.;</w:t>
            </w:r>
          </w:p>
          <w:p w:rsidR="00585C2A" w:rsidRDefault="00585C2A">
            <w:pPr>
              <w:pStyle w:val="ConsPlusNormal"/>
            </w:pPr>
            <w:r>
              <w:t>в 2019 году - 400,0 тыс. руб.;</w:t>
            </w:r>
          </w:p>
          <w:p w:rsidR="00585C2A" w:rsidRDefault="00585C2A">
            <w:pPr>
              <w:pStyle w:val="ConsPlusNormal"/>
            </w:pPr>
            <w:r>
              <w:t>в 2020 году - 400,0 тыс. руб.</w:t>
            </w:r>
            <w:r w:rsidR="00BD496C">
              <w:t>;</w:t>
            </w:r>
          </w:p>
          <w:p w:rsidR="00BD496C" w:rsidRDefault="00BD496C">
            <w:pPr>
              <w:pStyle w:val="ConsPlusNormal"/>
            </w:pPr>
            <w:r>
              <w:t>в 2021 году – 400,0 тыс. руб.</w:t>
            </w:r>
          </w:p>
          <w:p w:rsidR="00585C2A" w:rsidRDefault="00585C2A">
            <w:pPr>
              <w:pStyle w:val="ConsPlusNormal"/>
            </w:pPr>
            <w:r>
              <w:t>Объем сре</w:t>
            </w:r>
            <w:proofErr w:type="gramStart"/>
            <w:r>
              <w:t>дств кр</w:t>
            </w:r>
            <w:proofErr w:type="gramEnd"/>
            <w:r>
              <w:t xml:space="preserve">аевого бюджета на реализацию Программы </w:t>
            </w:r>
            <w:r w:rsidR="00BD496C">
              <w:t xml:space="preserve">(по согласованию) </w:t>
            </w:r>
            <w:r>
              <w:t>составляет 6 720,57 тыс. руб., из них:</w:t>
            </w:r>
          </w:p>
          <w:p w:rsidR="00585C2A" w:rsidRDefault="00585C2A">
            <w:pPr>
              <w:pStyle w:val="ConsPlusNormal"/>
            </w:pPr>
            <w:r>
              <w:t>в 2016 году - 287,1 тыс. руб.;</w:t>
            </w:r>
          </w:p>
          <w:p w:rsidR="00585C2A" w:rsidRDefault="00585C2A">
            <w:pPr>
              <w:pStyle w:val="ConsPlusNormal"/>
            </w:pPr>
            <w:r>
              <w:t>в 2017 году - 4 236,57 тыс. руб.;</w:t>
            </w:r>
          </w:p>
          <w:p w:rsidR="00585C2A" w:rsidRDefault="00585C2A">
            <w:pPr>
              <w:pStyle w:val="ConsPlusNormal"/>
            </w:pPr>
            <w:r>
              <w:t>в 2018 году - 2 196,9 тыс. руб.</w:t>
            </w:r>
            <w:r w:rsidR="00BD496C">
              <w:t>;</w:t>
            </w:r>
          </w:p>
          <w:p w:rsidR="00BD496C" w:rsidRDefault="00BD496C" w:rsidP="00BD496C">
            <w:pPr>
              <w:pStyle w:val="ConsPlusNormal"/>
            </w:pPr>
            <w:r>
              <w:t>в 2019 году - 0,0 тыс. руб.;</w:t>
            </w:r>
          </w:p>
          <w:p w:rsidR="00BD496C" w:rsidRDefault="00BD496C" w:rsidP="00BD496C">
            <w:pPr>
              <w:pStyle w:val="ConsPlusNormal"/>
            </w:pPr>
            <w:r>
              <w:t>в 2020 году - 0,0 тыс. руб.;</w:t>
            </w:r>
          </w:p>
          <w:p w:rsidR="00BD496C" w:rsidRDefault="00BD496C" w:rsidP="00BD496C">
            <w:pPr>
              <w:pStyle w:val="ConsPlusNormal"/>
            </w:pPr>
            <w:r>
              <w:t>в 2021 году – 0,0 тыс. руб.</w:t>
            </w:r>
          </w:p>
        </w:tc>
      </w:tr>
      <w:tr w:rsidR="00585C2A" w:rsidTr="00BD496C">
        <w:tc>
          <w:tcPr>
            <w:tcW w:w="2324" w:type="dxa"/>
          </w:tcPr>
          <w:p w:rsidR="00585C2A" w:rsidRDefault="00585C2A">
            <w:pPr>
              <w:pStyle w:val="ConsPlusNormal"/>
            </w:pPr>
            <w:r>
              <w:t>Ожидаемые результаты реализации Программы</w:t>
            </w:r>
          </w:p>
        </w:tc>
        <w:tc>
          <w:tcPr>
            <w:tcW w:w="8591" w:type="dxa"/>
          </w:tcPr>
          <w:p w:rsidR="00585C2A" w:rsidRDefault="00585C2A" w:rsidP="00D05E7B">
            <w:pPr>
              <w:pStyle w:val="ConsPlusNormal"/>
              <w:jc w:val="both"/>
            </w:pPr>
            <w:r>
              <w:t>- увеличение количества социально ориентированных некоммерческих организаций, ставших получателями финансовой поддержки и включенных в муниципальный реестр социально ориентированных некоммерческих организаций - получателей поддержки, до 1</w:t>
            </w:r>
            <w:r w:rsidR="00D05E7B">
              <w:t>3</w:t>
            </w:r>
            <w:r>
              <w:t xml:space="preserve"> организаций к 202</w:t>
            </w:r>
            <w:r w:rsidR="00D05E7B">
              <w:t>1</w:t>
            </w:r>
            <w:r>
              <w:t xml:space="preserve"> году;</w:t>
            </w:r>
          </w:p>
          <w:p w:rsidR="00585C2A" w:rsidRDefault="00585C2A" w:rsidP="00D05E7B">
            <w:pPr>
              <w:pStyle w:val="ConsPlusNormal"/>
              <w:jc w:val="both"/>
            </w:pPr>
            <w:r>
              <w:t>- оказание ежегодной имущественной поддержки некоммерческим организациям путем передачи в пользование муниципального имущества на условиях направления высвободившихся средств на содержание и ремонт используемого муниципального имущества;</w:t>
            </w:r>
          </w:p>
          <w:p w:rsidR="00585C2A" w:rsidRDefault="00585C2A" w:rsidP="00D05E7B">
            <w:pPr>
              <w:pStyle w:val="ConsPlusNormal"/>
              <w:jc w:val="both"/>
            </w:pPr>
            <w:r>
              <w:t xml:space="preserve">- оказание ежегодной финансовой поддержки социально значимым некоммерческим организациям - победителям муниципального конкурса социально значимых инициатив </w:t>
            </w:r>
            <w:r>
              <w:lastRenderedPageBreak/>
              <w:t>(проектов);</w:t>
            </w:r>
          </w:p>
          <w:p w:rsidR="00585C2A" w:rsidRDefault="00585C2A" w:rsidP="00D05E7B">
            <w:pPr>
              <w:pStyle w:val="ConsPlusNormal"/>
              <w:jc w:val="both"/>
            </w:pPr>
            <w:r>
              <w:t>- увеличение количества проведенных "круглых столов", семинаров для представителей общественности Территориального общественного самоуправления (далее - ТОС), советов многоквартирных жилых домов (далее - МКД) до 1</w:t>
            </w:r>
            <w:r w:rsidR="00D05E7B">
              <w:t>4</w:t>
            </w:r>
            <w:r>
              <w:t xml:space="preserve"> мероприятий к 202</w:t>
            </w:r>
            <w:r w:rsidR="00D05E7B">
              <w:t>1</w:t>
            </w:r>
            <w:r>
              <w:t xml:space="preserve"> году;</w:t>
            </w:r>
          </w:p>
          <w:p w:rsidR="00585C2A" w:rsidRDefault="00585C2A" w:rsidP="00D05E7B">
            <w:pPr>
              <w:pStyle w:val="ConsPlusNormal"/>
              <w:jc w:val="both"/>
            </w:pPr>
            <w:r>
              <w:t xml:space="preserve">- увеличение количества активистов ТОС и граждан, активно участвующих в осуществлении местного самоуправления на территории городского округа, получивших денежное поощрение от администрации города, до </w:t>
            </w:r>
            <w:r w:rsidR="00D05E7B">
              <w:t>30</w:t>
            </w:r>
            <w:r>
              <w:t xml:space="preserve"> человек к 202</w:t>
            </w:r>
            <w:r w:rsidR="00D05E7B">
              <w:t>1</w:t>
            </w:r>
            <w:r>
              <w:t xml:space="preserve"> году;</w:t>
            </w:r>
          </w:p>
          <w:p w:rsidR="00585C2A" w:rsidRDefault="00585C2A" w:rsidP="00D05E7B">
            <w:pPr>
              <w:pStyle w:val="ConsPlusNormal"/>
              <w:jc w:val="both"/>
            </w:pPr>
            <w:r>
              <w:t>- увеличение количества информационных материалов, опубликованных в средствах массовой информации, посвященных социально значимой деятельности общественных объединений, некоммерческих организаций и вопросам развития инициатив гражданского общества, до 2</w:t>
            </w:r>
            <w:r w:rsidR="00D05E7B">
              <w:t>4</w:t>
            </w:r>
            <w:r>
              <w:t xml:space="preserve"> материалов к 202</w:t>
            </w:r>
            <w:r w:rsidR="00D05E7B">
              <w:t>1</w:t>
            </w:r>
            <w:r>
              <w:t xml:space="preserve"> году</w:t>
            </w:r>
          </w:p>
        </w:tc>
      </w:tr>
    </w:tbl>
    <w:p w:rsidR="00585C2A" w:rsidRDefault="00585C2A">
      <w:pPr>
        <w:pStyle w:val="ConsPlusNormal"/>
        <w:jc w:val="both"/>
      </w:pPr>
    </w:p>
    <w:sectPr w:rsidR="00585C2A" w:rsidSect="00BD496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C2A"/>
    <w:rsid w:val="00071E69"/>
    <w:rsid w:val="00585C2A"/>
    <w:rsid w:val="00BD496C"/>
    <w:rsid w:val="00D05E7B"/>
    <w:rsid w:val="00F6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5C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5C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2018-10-25T03:54:00Z</dcterms:created>
  <dcterms:modified xsi:type="dcterms:W3CDTF">2018-10-25T03:54:00Z</dcterms:modified>
</cp:coreProperties>
</file>